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C1679" w14:textId="4CE10661" w:rsidR="00314E4C" w:rsidRPr="00314E4C" w:rsidRDefault="00F57AEE" w:rsidP="00242B13">
      <w:pPr>
        <w:rPr>
          <w:rFonts w:ascii="Avenir Book" w:hAnsi="Avenir Book" w:cs="Arial"/>
          <w:b/>
          <w:sz w:val="28"/>
          <w:szCs w:val="28"/>
        </w:rPr>
      </w:pPr>
      <w:r>
        <w:rPr>
          <w:rFonts w:ascii="Avenir Book" w:hAnsi="Avenir Book" w:cs="Arial"/>
          <w:b/>
          <w:noProof/>
          <w:sz w:val="28"/>
          <w:szCs w:val="28"/>
        </w:rPr>
        <w:drawing>
          <wp:inline distT="0" distB="0" distL="0" distR="0" wp14:anchorId="58AD93F1" wp14:editId="7A024769">
            <wp:extent cx="1712977" cy="685800"/>
            <wp:effectExtent l="0" t="0" r="0" b="0"/>
            <wp:docPr id="1" name="Picture 1" descr="Images:Logo:Heller LOGO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Logo:Heller LOGO logo onl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3146" cy="685868"/>
                    </a:xfrm>
                    <a:prstGeom prst="rect">
                      <a:avLst/>
                    </a:prstGeom>
                    <a:noFill/>
                    <a:ln>
                      <a:noFill/>
                    </a:ln>
                  </pic:spPr>
                </pic:pic>
              </a:graphicData>
            </a:graphic>
          </wp:inline>
        </w:drawing>
      </w:r>
    </w:p>
    <w:p w14:paraId="69BFE1E6" w14:textId="77777777" w:rsidR="00242B13" w:rsidRDefault="00242B13" w:rsidP="00242B13">
      <w:pPr>
        <w:rPr>
          <w:rFonts w:ascii="Avenir Book" w:hAnsi="Avenir Book" w:cs="Arial"/>
          <w:b/>
          <w:i/>
          <w:sz w:val="28"/>
          <w:szCs w:val="28"/>
        </w:rPr>
      </w:pPr>
    </w:p>
    <w:p w14:paraId="6FFCE203" w14:textId="7182B77B" w:rsidR="005A66A7" w:rsidRDefault="005A66A7" w:rsidP="005C5005">
      <w:pPr>
        <w:rPr>
          <w:rFonts w:ascii="Avenir Book" w:hAnsi="Avenir Book" w:cs="Arial"/>
          <w:b/>
          <w:sz w:val="22"/>
          <w:szCs w:val="22"/>
        </w:rPr>
      </w:pPr>
      <w:r w:rsidRPr="00E04A11">
        <w:rPr>
          <w:rFonts w:ascii="Avenir Book" w:hAnsi="Avenir Book" w:cs="Arial"/>
          <w:b/>
          <w:i/>
          <w:sz w:val="28"/>
          <w:szCs w:val="28"/>
        </w:rPr>
        <w:t>PRESS RELEASE</w:t>
      </w:r>
      <w:r w:rsidR="00242B13">
        <w:rPr>
          <w:rFonts w:ascii="Arial" w:hAnsi="Arial" w:cs="Arial"/>
          <w:b/>
          <w:i/>
          <w:sz w:val="28"/>
          <w:szCs w:val="28"/>
        </w:rPr>
        <w:tab/>
      </w:r>
      <w:r w:rsidR="00242B13">
        <w:rPr>
          <w:rFonts w:ascii="Arial" w:hAnsi="Arial" w:cs="Arial"/>
          <w:b/>
          <w:i/>
          <w:sz w:val="28"/>
          <w:szCs w:val="28"/>
        </w:rPr>
        <w:tab/>
      </w:r>
      <w:r w:rsidR="00242B13">
        <w:rPr>
          <w:rFonts w:ascii="Arial" w:hAnsi="Arial" w:cs="Arial"/>
          <w:b/>
          <w:i/>
          <w:sz w:val="28"/>
          <w:szCs w:val="28"/>
        </w:rPr>
        <w:tab/>
      </w:r>
      <w:r w:rsidR="00834C4D">
        <w:rPr>
          <w:rFonts w:ascii="Arial" w:hAnsi="Arial" w:cs="Arial"/>
          <w:b/>
          <w:i/>
          <w:sz w:val="28"/>
          <w:szCs w:val="28"/>
        </w:rPr>
        <w:t xml:space="preserve"> </w:t>
      </w:r>
      <w:r w:rsidR="00834C4D">
        <w:rPr>
          <w:rFonts w:ascii="Arial" w:hAnsi="Arial" w:cs="Arial"/>
          <w:b/>
          <w:i/>
          <w:sz w:val="28"/>
          <w:szCs w:val="28"/>
        </w:rPr>
        <w:tab/>
      </w:r>
      <w:r w:rsidR="00151B9E">
        <w:rPr>
          <w:rFonts w:ascii="Arial" w:hAnsi="Arial" w:cs="Arial"/>
          <w:b/>
          <w:i/>
          <w:sz w:val="28"/>
          <w:szCs w:val="28"/>
        </w:rPr>
        <w:t xml:space="preserve"> </w:t>
      </w:r>
      <w:r w:rsidRPr="00E04A11">
        <w:rPr>
          <w:rFonts w:ascii="Avenir Book" w:hAnsi="Avenir Book" w:cs="Arial"/>
          <w:b/>
          <w:sz w:val="22"/>
          <w:szCs w:val="22"/>
        </w:rPr>
        <w:t xml:space="preserve">For Immediate Release:  </w:t>
      </w:r>
      <w:r w:rsidR="005C5005">
        <w:rPr>
          <w:rFonts w:ascii="Avenir Book" w:hAnsi="Avenir Book" w:cs="Arial"/>
          <w:b/>
          <w:sz w:val="22"/>
          <w:szCs w:val="22"/>
        </w:rPr>
        <w:t>January 19</w:t>
      </w:r>
      <w:r w:rsidR="00163DF0">
        <w:rPr>
          <w:rFonts w:ascii="Avenir Book" w:hAnsi="Avenir Book" w:cs="Arial"/>
          <w:b/>
          <w:sz w:val="22"/>
          <w:szCs w:val="22"/>
        </w:rPr>
        <w:t>, 20</w:t>
      </w:r>
      <w:r w:rsidR="001A7FC9">
        <w:rPr>
          <w:rFonts w:ascii="Avenir Book" w:hAnsi="Avenir Book" w:cs="Arial"/>
          <w:b/>
          <w:sz w:val="22"/>
          <w:szCs w:val="22"/>
        </w:rPr>
        <w:t>2</w:t>
      </w:r>
      <w:r w:rsidR="005C5005">
        <w:rPr>
          <w:rFonts w:ascii="Avenir Book" w:hAnsi="Avenir Book" w:cs="Arial"/>
          <w:b/>
          <w:sz w:val="22"/>
          <w:szCs w:val="22"/>
        </w:rPr>
        <w:t>1</w:t>
      </w:r>
    </w:p>
    <w:p w14:paraId="51A83CFB" w14:textId="77777777" w:rsidR="00242B13" w:rsidRDefault="005A66A7" w:rsidP="00242B13">
      <w:pPr>
        <w:jc w:val="right"/>
        <w:rPr>
          <w:rFonts w:ascii="Avenir Book" w:hAnsi="Avenir Book" w:cs="Arial"/>
          <w:sz w:val="22"/>
          <w:szCs w:val="22"/>
        </w:rPr>
      </w:pPr>
      <w:r>
        <w:rPr>
          <w:rFonts w:ascii="Avenir Book" w:hAnsi="Avenir Book" w:cs="Arial"/>
          <w:sz w:val="22"/>
          <w:szCs w:val="22"/>
        </w:rPr>
        <w:t>Press Contact: Katya Helle</w:t>
      </w:r>
      <w:r w:rsidR="00242B13">
        <w:rPr>
          <w:rFonts w:ascii="Avenir Book" w:hAnsi="Avenir Book" w:cs="Arial"/>
          <w:sz w:val="22"/>
          <w:szCs w:val="22"/>
        </w:rPr>
        <w:t>r</w:t>
      </w:r>
    </w:p>
    <w:p w14:paraId="7DB1A265" w14:textId="3E384B7D" w:rsidR="005A66A7" w:rsidRDefault="005A66A7" w:rsidP="00242B13">
      <w:pPr>
        <w:jc w:val="right"/>
        <w:rPr>
          <w:rFonts w:ascii="Avenir Book" w:hAnsi="Avenir Book" w:cs="Arial"/>
          <w:sz w:val="22"/>
          <w:szCs w:val="22"/>
        </w:rPr>
      </w:pPr>
      <w:r>
        <w:rPr>
          <w:rFonts w:ascii="Avenir Book" w:hAnsi="Avenir Book" w:cs="Arial"/>
          <w:sz w:val="22"/>
          <w:szCs w:val="22"/>
        </w:rPr>
        <w:t xml:space="preserve">p: 212.414.4014      </w:t>
      </w:r>
    </w:p>
    <w:p w14:paraId="1119A039" w14:textId="003E5892" w:rsidR="005A66A7" w:rsidRPr="00DE759B" w:rsidRDefault="00075C3C" w:rsidP="00242B13">
      <w:pPr>
        <w:rPr>
          <w:rFonts w:ascii="Avenir Book" w:hAnsi="Avenir Book" w:cs="Arial"/>
          <w:sz w:val="22"/>
          <w:szCs w:val="22"/>
        </w:rPr>
      </w:pPr>
      <w:r>
        <w:rPr>
          <w:rFonts w:ascii="Avenir Book" w:hAnsi="Avenir Book" w:cs="Arial"/>
          <w:sz w:val="22"/>
          <w:szCs w:val="22"/>
        </w:rPr>
        <w:tab/>
      </w:r>
      <w:r>
        <w:rPr>
          <w:rFonts w:ascii="Avenir Book" w:hAnsi="Avenir Book" w:cs="Arial"/>
          <w:sz w:val="22"/>
          <w:szCs w:val="22"/>
        </w:rPr>
        <w:tab/>
      </w:r>
      <w:r>
        <w:rPr>
          <w:rFonts w:ascii="Avenir Book" w:hAnsi="Avenir Book" w:cs="Arial"/>
          <w:sz w:val="22"/>
          <w:szCs w:val="22"/>
        </w:rPr>
        <w:tab/>
      </w:r>
      <w:r>
        <w:rPr>
          <w:rFonts w:ascii="Avenir Book" w:hAnsi="Avenir Book" w:cs="Arial"/>
          <w:sz w:val="22"/>
          <w:szCs w:val="22"/>
        </w:rPr>
        <w:tab/>
      </w:r>
      <w:r>
        <w:rPr>
          <w:rFonts w:ascii="Avenir Book" w:hAnsi="Avenir Book" w:cs="Arial"/>
          <w:sz w:val="22"/>
          <w:szCs w:val="22"/>
        </w:rPr>
        <w:tab/>
      </w:r>
      <w:r>
        <w:rPr>
          <w:rFonts w:ascii="Avenir Book" w:hAnsi="Avenir Book" w:cs="Arial"/>
          <w:sz w:val="22"/>
          <w:szCs w:val="22"/>
        </w:rPr>
        <w:tab/>
        <w:t xml:space="preserve">    </w:t>
      </w:r>
      <w:r w:rsidR="0012094E">
        <w:rPr>
          <w:rFonts w:ascii="Avenir Book" w:hAnsi="Avenir Book" w:cs="Arial"/>
          <w:sz w:val="22"/>
          <w:szCs w:val="22"/>
        </w:rPr>
        <w:tab/>
      </w:r>
      <w:r w:rsidR="0012094E">
        <w:rPr>
          <w:rFonts w:ascii="Avenir Book" w:hAnsi="Avenir Book" w:cs="Arial"/>
          <w:sz w:val="22"/>
          <w:szCs w:val="22"/>
        </w:rPr>
        <w:tab/>
      </w:r>
      <w:r w:rsidR="00242B13">
        <w:rPr>
          <w:rFonts w:ascii="Avenir Book" w:hAnsi="Avenir Book" w:cs="Arial"/>
          <w:sz w:val="22"/>
          <w:szCs w:val="22"/>
        </w:rPr>
        <w:t xml:space="preserve">      </w:t>
      </w:r>
      <w:r w:rsidR="001A7FC9">
        <w:rPr>
          <w:rFonts w:ascii="Avenir Book" w:hAnsi="Avenir Book" w:cs="Arial"/>
          <w:sz w:val="22"/>
          <w:szCs w:val="22"/>
        </w:rPr>
        <w:t>e</w:t>
      </w:r>
      <w:r w:rsidR="005A66A7" w:rsidRPr="00DE759B">
        <w:rPr>
          <w:rFonts w:ascii="Avenir Book" w:hAnsi="Avenir Book" w:cs="Arial"/>
          <w:sz w:val="22"/>
          <w:szCs w:val="22"/>
        </w:rPr>
        <w:t>:</w:t>
      </w:r>
      <w:hyperlink r:id="rId7" w:history="1">
        <w:r w:rsidR="00242B13" w:rsidRPr="00454FD2">
          <w:rPr>
            <w:rStyle w:val="Hyperlink"/>
            <w:rFonts w:ascii="Avenir Book" w:hAnsi="Avenir Book" w:cs="Arial"/>
            <w:sz w:val="22"/>
            <w:szCs w:val="22"/>
          </w:rPr>
          <w:t>katya@hellergallery.com</w:t>
        </w:r>
      </w:hyperlink>
    </w:p>
    <w:p w14:paraId="3E125401" w14:textId="5353070F" w:rsidR="00FD5073" w:rsidRPr="006632C9" w:rsidRDefault="001100F8" w:rsidP="00242B13">
      <w:pPr>
        <w:rPr>
          <w:rFonts w:ascii="Avenir Book" w:hAnsi="Avenir Book" w:cs="Arial"/>
          <w:sz w:val="22"/>
          <w:szCs w:val="22"/>
        </w:rPr>
      </w:pPr>
      <w:r>
        <w:rPr>
          <w:rFonts w:ascii="Avenir Book" w:hAnsi="Avenir Book" w:cs="Arial"/>
          <w:sz w:val="22"/>
          <w:szCs w:val="22"/>
        </w:rPr>
        <w:t>_______________________________________________________________________________</w:t>
      </w:r>
    </w:p>
    <w:p w14:paraId="3F4DAF70" w14:textId="4AF63322" w:rsidR="00EB0E33" w:rsidRPr="00847003" w:rsidRDefault="005C5005" w:rsidP="00242B13">
      <w:pPr>
        <w:rPr>
          <w:rFonts w:ascii="Avenir Medium" w:hAnsi="Avenir Medium" w:cs="Courier New"/>
          <w:b/>
        </w:rPr>
      </w:pPr>
      <w:r>
        <w:rPr>
          <w:rFonts w:ascii="Avenir Medium" w:hAnsi="Avenir Medium" w:cs="Courier New"/>
          <w:b/>
        </w:rPr>
        <w:t>NORWOOD VIVIANO</w:t>
      </w:r>
      <w:r w:rsidR="0064796B">
        <w:rPr>
          <w:rFonts w:ascii="Avenir Medium" w:hAnsi="Avenir Medium" w:cs="Courier New"/>
          <w:b/>
        </w:rPr>
        <w:t xml:space="preserve"> </w:t>
      </w:r>
      <w:r w:rsidR="0012094E">
        <w:rPr>
          <w:rFonts w:ascii="Avenir Medium" w:hAnsi="Avenir Medium" w:cs="Courier New"/>
          <w:b/>
        </w:rPr>
        <w:t xml:space="preserve">| </w:t>
      </w:r>
      <w:r>
        <w:rPr>
          <w:rFonts w:ascii="Avenir Medium" w:hAnsi="Avenir Medium" w:cs="Courier New"/>
          <w:b/>
          <w:i/>
          <w:iCs/>
        </w:rPr>
        <w:t>Re</w:t>
      </w:r>
      <w:r w:rsidR="004D2A2A">
        <w:rPr>
          <w:rFonts w:ascii="Avenir Medium" w:hAnsi="Avenir Medium" w:cs="Courier New"/>
          <w:b/>
          <w:i/>
          <w:iCs/>
        </w:rPr>
        <w:t>-C</w:t>
      </w:r>
      <w:r>
        <w:rPr>
          <w:rFonts w:ascii="Avenir Medium" w:hAnsi="Avenir Medium" w:cs="Courier New"/>
          <w:b/>
          <w:i/>
          <w:iCs/>
        </w:rPr>
        <w:t>ast Cities</w:t>
      </w:r>
    </w:p>
    <w:p w14:paraId="04D83D1B" w14:textId="5AA97FCF" w:rsidR="00EB0E33" w:rsidRDefault="005C5005" w:rsidP="00242B13">
      <w:pPr>
        <w:jc w:val="both"/>
        <w:rPr>
          <w:rFonts w:ascii="Avenir Medium" w:hAnsi="Avenir Medium" w:cs="Courier New"/>
          <w:b/>
          <w:sz w:val="22"/>
          <w:szCs w:val="22"/>
        </w:rPr>
      </w:pPr>
      <w:r>
        <w:rPr>
          <w:rFonts w:ascii="Avenir Medium" w:hAnsi="Avenir Medium" w:cs="Courier New"/>
          <w:b/>
          <w:sz w:val="22"/>
          <w:szCs w:val="22"/>
        </w:rPr>
        <w:t>March 5 – May 1, 2021</w:t>
      </w:r>
    </w:p>
    <w:p w14:paraId="3F7E7C03" w14:textId="77777777" w:rsidR="00EB0E33" w:rsidRDefault="00EB0E33" w:rsidP="00242B13">
      <w:pPr>
        <w:jc w:val="both"/>
        <w:rPr>
          <w:rFonts w:ascii="Verdana" w:hAnsi="Verdana" w:cs="Courier New"/>
          <w:sz w:val="20"/>
          <w:szCs w:val="20"/>
        </w:rPr>
      </w:pPr>
    </w:p>
    <w:p w14:paraId="7EF1A9E9" w14:textId="2696E852" w:rsidR="007C2AD1" w:rsidRDefault="00163DF0" w:rsidP="005C5005">
      <w:pPr>
        <w:jc w:val="both"/>
        <w:rPr>
          <w:rFonts w:ascii="Avenir Book" w:eastAsia="DengXian" w:hAnsi="Avenir Book" w:cs="Calibri Light"/>
        </w:rPr>
      </w:pPr>
      <w:r w:rsidRPr="004B42D0">
        <w:rPr>
          <w:rFonts w:ascii="Avenir Book" w:eastAsia="DengXian" w:hAnsi="Avenir Book" w:cs="Calibri Light"/>
        </w:rPr>
        <w:t xml:space="preserve">New York -- </w:t>
      </w:r>
      <w:r w:rsidR="00151B9E" w:rsidRPr="004B42D0">
        <w:rPr>
          <w:rFonts w:ascii="Avenir Book" w:eastAsia="DengXian" w:hAnsi="Avenir Book" w:cs="Calibri Light"/>
        </w:rPr>
        <w:t xml:space="preserve">Heller Gallery is pleased to </w:t>
      </w:r>
      <w:r w:rsidR="005C5005">
        <w:rPr>
          <w:rFonts w:ascii="Avenir Book" w:eastAsia="DengXian" w:hAnsi="Avenir Book" w:cs="Calibri Light"/>
        </w:rPr>
        <w:t xml:space="preserve">present </w:t>
      </w:r>
      <w:r w:rsidR="005C5005" w:rsidRPr="005C5005">
        <w:rPr>
          <w:rFonts w:ascii="Avenir Book" w:eastAsia="DengXian" w:hAnsi="Avenir Book" w:cs="Calibri Light"/>
          <w:b/>
          <w:bCs/>
          <w:i/>
          <w:iCs/>
          <w:u w:val="single"/>
        </w:rPr>
        <w:t>Re</w:t>
      </w:r>
      <w:r w:rsidR="004D2A2A">
        <w:rPr>
          <w:rFonts w:ascii="Avenir Book" w:eastAsia="DengXian" w:hAnsi="Avenir Book" w:cs="Calibri Light"/>
          <w:b/>
          <w:bCs/>
          <w:i/>
          <w:iCs/>
          <w:u w:val="single"/>
        </w:rPr>
        <w:t>-C</w:t>
      </w:r>
      <w:r w:rsidR="005C5005" w:rsidRPr="005C5005">
        <w:rPr>
          <w:rFonts w:ascii="Avenir Book" w:eastAsia="DengXian" w:hAnsi="Avenir Book" w:cs="Calibri Light"/>
          <w:b/>
          <w:bCs/>
          <w:i/>
          <w:iCs/>
          <w:u w:val="single"/>
        </w:rPr>
        <w:t>ast Cities</w:t>
      </w:r>
      <w:r w:rsidR="005C5005">
        <w:rPr>
          <w:rFonts w:ascii="Avenir Book" w:eastAsia="DengXian" w:hAnsi="Avenir Book" w:cs="Calibri Light"/>
        </w:rPr>
        <w:t xml:space="preserve">, our fourth solo exhibition of work by American artist Norwood </w:t>
      </w:r>
      <w:proofErr w:type="spellStart"/>
      <w:r w:rsidR="005C5005">
        <w:rPr>
          <w:rFonts w:ascii="Avenir Book" w:eastAsia="DengXian" w:hAnsi="Avenir Book" w:cs="Calibri Light"/>
        </w:rPr>
        <w:t>Viviano</w:t>
      </w:r>
      <w:proofErr w:type="spellEnd"/>
      <w:r w:rsidR="005C5005">
        <w:rPr>
          <w:rFonts w:ascii="Avenir Book" w:eastAsia="DengXian" w:hAnsi="Avenir Book" w:cs="Calibri Light"/>
        </w:rPr>
        <w:t xml:space="preserve">.  </w:t>
      </w:r>
      <w:r w:rsidR="00242B13" w:rsidRPr="004B42D0">
        <w:rPr>
          <w:rFonts w:ascii="Avenir Book" w:eastAsia="DengXian" w:hAnsi="Avenir Book" w:cs="Calibri Light"/>
        </w:rPr>
        <w:t xml:space="preserve"> </w:t>
      </w:r>
    </w:p>
    <w:p w14:paraId="77C2DBE7" w14:textId="5C266A2F" w:rsidR="005C5005" w:rsidRDefault="005C5005" w:rsidP="005C5005">
      <w:pPr>
        <w:jc w:val="both"/>
        <w:rPr>
          <w:rFonts w:ascii="Avenir Book" w:eastAsia="DengXian" w:hAnsi="Avenir Book" w:cs="Calibri Light"/>
        </w:rPr>
      </w:pPr>
    </w:p>
    <w:p w14:paraId="48C48675" w14:textId="54E69EF1" w:rsidR="005C5005" w:rsidRDefault="005C5005" w:rsidP="005C5005">
      <w:pPr>
        <w:jc w:val="both"/>
        <w:rPr>
          <w:rFonts w:ascii="Avenir Book" w:eastAsia="DengXian" w:hAnsi="Avenir Book" w:cs="Calibri Light"/>
        </w:rPr>
      </w:pPr>
      <w:r>
        <w:rPr>
          <w:rFonts w:ascii="Avenir Book" w:eastAsia="DengXian" w:hAnsi="Avenir Book" w:cs="Calibri Light"/>
        </w:rPr>
        <w:t xml:space="preserve">The first </w:t>
      </w:r>
      <w:r w:rsidR="005970DB">
        <w:rPr>
          <w:rFonts w:ascii="Avenir Book" w:eastAsia="DengXian" w:hAnsi="Avenir Book" w:cs="Calibri Light"/>
        </w:rPr>
        <w:t xml:space="preserve">notion of the </w:t>
      </w:r>
      <w:r w:rsidR="005970DB" w:rsidRPr="00AF2046">
        <w:rPr>
          <w:rFonts w:ascii="Avenir Book" w:eastAsia="DengXian" w:hAnsi="Avenir Book" w:cs="Calibri Light"/>
          <w:b/>
          <w:bCs/>
          <w:i/>
          <w:iCs/>
          <w:u w:val="single"/>
        </w:rPr>
        <w:t>Re</w:t>
      </w:r>
      <w:r w:rsidR="004D2A2A">
        <w:rPr>
          <w:rFonts w:ascii="Avenir Book" w:eastAsia="DengXian" w:hAnsi="Avenir Book" w:cs="Calibri Light"/>
          <w:b/>
          <w:bCs/>
          <w:i/>
          <w:iCs/>
          <w:u w:val="single"/>
        </w:rPr>
        <w:t>-C</w:t>
      </w:r>
      <w:r w:rsidR="005970DB" w:rsidRPr="00AF2046">
        <w:rPr>
          <w:rFonts w:ascii="Avenir Book" w:eastAsia="DengXian" w:hAnsi="Avenir Book" w:cs="Calibri Light"/>
          <w:b/>
          <w:bCs/>
          <w:i/>
          <w:iCs/>
          <w:u w:val="single"/>
        </w:rPr>
        <w:t>ast Cities</w:t>
      </w:r>
      <w:r w:rsidR="005970DB">
        <w:rPr>
          <w:rFonts w:ascii="Avenir Book" w:eastAsia="DengXian" w:hAnsi="Avenir Book" w:cs="Calibri Light"/>
        </w:rPr>
        <w:t xml:space="preserve"> works, emerged with a 2018 sculpture titled </w:t>
      </w:r>
      <w:r w:rsidR="005970DB" w:rsidRPr="005970DB">
        <w:rPr>
          <w:rFonts w:ascii="Avenir Book" w:eastAsia="DengXian" w:hAnsi="Avenir Book" w:cs="Calibri Light"/>
          <w:i/>
          <w:iCs/>
        </w:rPr>
        <w:t>Recast</w:t>
      </w:r>
      <w:r w:rsidR="004D2A2A">
        <w:rPr>
          <w:rFonts w:ascii="Avenir Book" w:eastAsia="DengXian" w:hAnsi="Avenir Book" w:cs="Calibri Light"/>
          <w:i/>
          <w:iCs/>
        </w:rPr>
        <w:t>ing</w:t>
      </w:r>
      <w:r w:rsidR="005970DB" w:rsidRPr="005970DB">
        <w:rPr>
          <w:rFonts w:ascii="Avenir Book" w:eastAsia="DengXian" w:hAnsi="Avenir Book" w:cs="Calibri Light"/>
          <w:i/>
          <w:iCs/>
        </w:rPr>
        <w:t xml:space="preserve"> Detroit</w:t>
      </w:r>
      <w:r w:rsidR="005970DB">
        <w:rPr>
          <w:rFonts w:ascii="Avenir Book" w:eastAsia="DengXian" w:hAnsi="Avenir Book" w:cs="Calibri Light"/>
        </w:rPr>
        <w:t xml:space="preserve">, in which a massive engine block supports the three-dimensional LiDAR scan-derived cityscape of downtown Detroit.  Over the </w:t>
      </w:r>
      <w:r w:rsidR="008C4691">
        <w:rPr>
          <w:rFonts w:ascii="Avenir Book" w:eastAsia="DengXian" w:hAnsi="Avenir Book" w:cs="Calibri Light"/>
        </w:rPr>
        <w:t>last</w:t>
      </w:r>
      <w:r w:rsidR="005970DB">
        <w:rPr>
          <w:rFonts w:ascii="Avenir Book" w:eastAsia="DengXian" w:hAnsi="Avenir Book" w:cs="Calibri Light"/>
        </w:rPr>
        <w:t xml:space="preserve"> two and a half years, </w:t>
      </w:r>
      <w:proofErr w:type="spellStart"/>
      <w:r w:rsidR="005970DB">
        <w:rPr>
          <w:rFonts w:ascii="Avenir Book" w:eastAsia="DengXian" w:hAnsi="Avenir Book" w:cs="Calibri Light"/>
        </w:rPr>
        <w:t>Viviano</w:t>
      </w:r>
      <w:proofErr w:type="spellEnd"/>
      <w:r w:rsidR="005970DB">
        <w:rPr>
          <w:rFonts w:ascii="Avenir Book" w:eastAsia="DengXian" w:hAnsi="Avenir Book" w:cs="Calibri Light"/>
        </w:rPr>
        <w:t xml:space="preserve"> has created a total of eight sculptures ‘merging urban landscapes with the symbols of industry that have fueled their booms, busts and builds.’  </w:t>
      </w:r>
      <w:r w:rsidR="008C4691">
        <w:rPr>
          <w:rFonts w:ascii="Avenir Book" w:eastAsia="DengXian" w:hAnsi="Avenir Book" w:cs="Calibri Light"/>
        </w:rPr>
        <w:t xml:space="preserve">In addition to Detroit, they include the </w:t>
      </w:r>
      <w:proofErr w:type="spellStart"/>
      <w:r w:rsidR="008C4691">
        <w:rPr>
          <w:rFonts w:ascii="Avenir Book" w:eastAsia="DengXian" w:hAnsi="Avenir Book" w:cs="Calibri Light"/>
        </w:rPr>
        <w:t>Dorflinger</w:t>
      </w:r>
      <w:proofErr w:type="spellEnd"/>
      <w:r w:rsidR="008C4691">
        <w:rPr>
          <w:rFonts w:ascii="Avenir Book" w:eastAsia="DengXian" w:hAnsi="Avenir Book" w:cs="Calibri Light"/>
        </w:rPr>
        <w:t xml:space="preserve"> project (White Mills, PA), Houston, TX, Ph</w:t>
      </w:r>
      <w:r w:rsidR="00877E05">
        <w:rPr>
          <w:rFonts w:ascii="Avenir Book" w:eastAsia="DengXian" w:hAnsi="Avenir Book" w:cs="Calibri Light"/>
        </w:rPr>
        <w:t xml:space="preserve">iladelphia, PA, Pittsburgh, PA, </w:t>
      </w:r>
      <w:r w:rsidR="008C4691">
        <w:rPr>
          <w:rFonts w:ascii="Avenir Book" w:eastAsia="DengXian" w:hAnsi="Avenir Book" w:cs="Calibri Light"/>
        </w:rPr>
        <w:t xml:space="preserve">Portland, OR, New York, NY and Toledo, OH.  </w:t>
      </w:r>
    </w:p>
    <w:p w14:paraId="32734C56" w14:textId="0C445051" w:rsidR="008C4691" w:rsidRDefault="008C4691" w:rsidP="005C5005">
      <w:pPr>
        <w:jc w:val="both"/>
        <w:rPr>
          <w:rFonts w:ascii="Avenir Book" w:eastAsia="DengXian" w:hAnsi="Avenir Book" w:cs="Calibri Light"/>
        </w:rPr>
      </w:pPr>
    </w:p>
    <w:p w14:paraId="31F39EFE" w14:textId="2204D667" w:rsidR="00032324" w:rsidRDefault="008C4691" w:rsidP="00032324">
      <w:pPr>
        <w:jc w:val="both"/>
        <w:rPr>
          <w:rFonts w:ascii="Avenir Book" w:eastAsia="Times New Roman" w:hAnsi="Avenir Book" w:cs="Arial"/>
          <w:color w:val="000000"/>
        </w:rPr>
      </w:pPr>
      <w:r w:rsidRPr="00032324">
        <w:rPr>
          <w:rFonts w:ascii="Avenir Book" w:eastAsia="DengXian" w:hAnsi="Avenir Book" w:cs="Calibri Light"/>
        </w:rPr>
        <w:t>In an essay accompanying this body of work and the exhibition,</w:t>
      </w:r>
      <w:r w:rsidR="00032324">
        <w:rPr>
          <w:rFonts w:ascii="Avenir Book" w:eastAsia="DengXian" w:hAnsi="Avenir Book" w:cs="Calibri Light"/>
        </w:rPr>
        <w:t xml:space="preserve"> </w:t>
      </w:r>
      <w:r w:rsidR="00032324" w:rsidRPr="00032324">
        <w:rPr>
          <w:rFonts w:ascii="Avenir Book" w:eastAsia="DengXian" w:hAnsi="Avenir Book" w:cs="Calibri Light"/>
        </w:rPr>
        <w:t xml:space="preserve">writer and curator Sarah </w:t>
      </w:r>
      <w:proofErr w:type="spellStart"/>
      <w:r w:rsidR="00032324" w:rsidRPr="00032324">
        <w:rPr>
          <w:rFonts w:ascii="Avenir Book" w:eastAsia="DengXian" w:hAnsi="Avenir Book" w:cs="Calibri Light"/>
        </w:rPr>
        <w:t>Darro</w:t>
      </w:r>
      <w:proofErr w:type="spellEnd"/>
      <w:r w:rsidR="00032324" w:rsidRPr="00032324">
        <w:rPr>
          <w:rFonts w:ascii="Avenir Book" w:eastAsia="DengXian" w:hAnsi="Avenir Book" w:cs="Calibri Light"/>
        </w:rPr>
        <w:t xml:space="preserve">, describes </w:t>
      </w:r>
      <w:proofErr w:type="spellStart"/>
      <w:r w:rsidR="00032324">
        <w:rPr>
          <w:rFonts w:ascii="Avenir Book" w:eastAsia="DengXian" w:hAnsi="Avenir Book" w:cs="Calibri Light"/>
        </w:rPr>
        <w:t>Vivano’s</w:t>
      </w:r>
      <w:proofErr w:type="spellEnd"/>
      <w:r w:rsidR="00032324">
        <w:rPr>
          <w:rFonts w:ascii="Avenir Book" w:eastAsia="DengXian" w:hAnsi="Avenir Book" w:cs="Calibri Light"/>
        </w:rPr>
        <w:t xml:space="preserve"> </w:t>
      </w:r>
      <w:r w:rsidR="00032324" w:rsidRPr="004D2A2A">
        <w:rPr>
          <w:rFonts w:ascii="Avenir Book" w:eastAsia="DengXian" w:hAnsi="Avenir Book" w:cs="Calibri Light"/>
          <w:i/>
          <w:iCs/>
        </w:rPr>
        <w:t>Recast</w:t>
      </w:r>
      <w:r w:rsidR="004D2A2A" w:rsidRPr="004D2A2A">
        <w:rPr>
          <w:rFonts w:ascii="Avenir Book" w:eastAsia="DengXian" w:hAnsi="Avenir Book" w:cs="Calibri Light"/>
          <w:i/>
          <w:iCs/>
        </w:rPr>
        <w:t>ing</w:t>
      </w:r>
      <w:r w:rsidR="00032324" w:rsidRPr="004D2A2A">
        <w:rPr>
          <w:rFonts w:ascii="Avenir Book" w:eastAsia="DengXian" w:hAnsi="Avenir Book" w:cs="Calibri Light"/>
          <w:i/>
          <w:iCs/>
        </w:rPr>
        <w:t xml:space="preserve"> Houston</w:t>
      </w:r>
      <w:r w:rsidR="00032324">
        <w:rPr>
          <w:rFonts w:ascii="Avenir Book" w:eastAsia="DengXian" w:hAnsi="Avenir Book" w:cs="Calibri Light"/>
        </w:rPr>
        <w:t xml:space="preserve"> as follows: </w:t>
      </w:r>
      <w:r w:rsidR="00032324" w:rsidRPr="00032324">
        <w:rPr>
          <w:rFonts w:ascii="Avenir Book" w:eastAsia="DengXian" w:hAnsi="Avenir Book" w:cs="Calibri Light"/>
        </w:rPr>
        <w:t xml:space="preserve">‘Houston’s </w:t>
      </w:r>
      <w:r w:rsidR="00032324" w:rsidRPr="00032324">
        <w:rPr>
          <w:rFonts w:ascii="Avenir Book" w:eastAsia="Times New Roman" w:hAnsi="Avenir Book" w:cs="Arial"/>
          <w:color w:val="000000"/>
        </w:rPr>
        <w:t xml:space="preserve">craggy, serrated skyline rises out of a glossy obsidian oil drum in Norwood </w:t>
      </w:r>
      <w:proofErr w:type="spellStart"/>
      <w:r w:rsidR="00032324" w:rsidRPr="00032324">
        <w:rPr>
          <w:rFonts w:ascii="Avenir Book" w:eastAsia="Times New Roman" w:hAnsi="Avenir Book" w:cs="Arial"/>
          <w:color w:val="000000"/>
        </w:rPr>
        <w:t>Viviano’s</w:t>
      </w:r>
      <w:proofErr w:type="spellEnd"/>
      <w:r w:rsidR="00032324" w:rsidRPr="00032324">
        <w:rPr>
          <w:rFonts w:ascii="Avenir Book" w:eastAsia="Times New Roman" w:hAnsi="Avenir Book" w:cs="Arial"/>
          <w:color w:val="000000"/>
        </w:rPr>
        <w:t> </w:t>
      </w:r>
      <w:r w:rsidR="00032324" w:rsidRPr="00AF2046">
        <w:rPr>
          <w:rFonts w:ascii="Avenir Book" w:eastAsia="Times New Roman" w:hAnsi="Avenir Book" w:cs="Arial"/>
          <w:b/>
          <w:bCs/>
          <w:i/>
          <w:iCs/>
          <w:color w:val="000000"/>
          <w:u w:val="single"/>
        </w:rPr>
        <w:t>Re</w:t>
      </w:r>
      <w:r w:rsidR="004D2A2A">
        <w:rPr>
          <w:rFonts w:ascii="Avenir Book" w:eastAsia="Times New Roman" w:hAnsi="Avenir Book" w:cs="Arial"/>
          <w:b/>
          <w:bCs/>
          <w:i/>
          <w:iCs/>
          <w:color w:val="000000"/>
          <w:u w:val="single"/>
        </w:rPr>
        <w:t>-C</w:t>
      </w:r>
      <w:r w:rsidR="00032324" w:rsidRPr="00AF2046">
        <w:rPr>
          <w:rFonts w:ascii="Avenir Book" w:eastAsia="Times New Roman" w:hAnsi="Avenir Book" w:cs="Arial"/>
          <w:b/>
          <w:bCs/>
          <w:i/>
          <w:iCs/>
          <w:color w:val="000000"/>
          <w:u w:val="single"/>
        </w:rPr>
        <w:t>ast Cities</w:t>
      </w:r>
      <w:r w:rsidR="00032324" w:rsidRPr="00032324">
        <w:rPr>
          <w:rFonts w:ascii="Avenir Book" w:eastAsia="Times New Roman" w:hAnsi="Avenir Book" w:cs="Arial"/>
          <w:color w:val="000000"/>
        </w:rPr>
        <w:t> series. The slick, glinting finish of the glass reads as though the entire form - the entire city - may be composed of crude oil itself. An infamously sprawling metropolis becomes bound, circumscribed by the raised edges of the industrial barrel that supports it. Despite this containment, Houston’s frenetic energy of unmitigated expansion is palpable. The scaled cartographic ma</w:t>
      </w:r>
      <w:r w:rsidR="00877E05">
        <w:rPr>
          <w:rFonts w:ascii="Avenir Book" w:eastAsia="Times New Roman" w:hAnsi="Avenir Book" w:cs="Arial"/>
          <w:color w:val="000000"/>
        </w:rPr>
        <w:t>p, sourced from government LiDAR</w:t>
      </w:r>
      <w:r w:rsidR="00032324" w:rsidRPr="00032324">
        <w:rPr>
          <w:rFonts w:ascii="Avenir Book" w:eastAsia="Times New Roman" w:hAnsi="Avenir Book" w:cs="Arial"/>
          <w:color w:val="000000"/>
        </w:rPr>
        <w:t xml:space="preserve"> scans</w:t>
      </w:r>
      <w:r w:rsidR="00032324">
        <w:rPr>
          <w:rFonts w:ascii="Avenir Book" w:eastAsia="Times New Roman" w:hAnsi="Avenir Book" w:cs="Arial"/>
          <w:color w:val="000000"/>
        </w:rPr>
        <w:t>,</w:t>
      </w:r>
      <w:r w:rsidR="00032324" w:rsidRPr="00032324">
        <w:rPr>
          <w:rFonts w:ascii="Avenir Book" w:eastAsia="Times New Roman" w:hAnsi="Avenir Book" w:cs="Arial"/>
          <w:color w:val="000000"/>
        </w:rPr>
        <w:t xml:space="preserve"> is ruptured by a singular element - a steel ring cap. At this scale, the concave divot looks remarkably like a stadium arena that might house howling fans and sports teams named after titans of industry</w:t>
      </w:r>
      <w:r w:rsidR="004D2A2A">
        <w:rPr>
          <w:rFonts w:ascii="Avenir Book" w:eastAsia="Times New Roman" w:hAnsi="Avenir Book" w:cs="Arial"/>
          <w:color w:val="000000"/>
        </w:rPr>
        <w:t xml:space="preserve"> - t</w:t>
      </w:r>
      <w:r w:rsidR="00032324" w:rsidRPr="00032324">
        <w:rPr>
          <w:rFonts w:ascii="Avenir Book" w:eastAsia="Times New Roman" w:hAnsi="Avenir Book" w:cs="Arial"/>
          <w:color w:val="000000"/>
        </w:rPr>
        <w:t xml:space="preserve">he Oilers, perhaps. The exposed barrel cap has profound conceptual implications for the critical cartographic project being undertaken by </w:t>
      </w:r>
      <w:proofErr w:type="spellStart"/>
      <w:r w:rsidR="00032324" w:rsidRPr="00032324">
        <w:rPr>
          <w:rFonts w:ascii="Avenir Book" w:eastAsia="Times New Roman" w:hAnsi="Avenir Book" w:cs="Arial"/>
          <w:color w:val="000000"/>
        </w:rPr>
        <w:t>Viviano</w:t>
      </w:r>
      <w:proofErr w:type="spellEnd"/>
      <w:r w:rsidR="00032324" w:rsidRPr="00032324">
        <w:rPr>
          <w:rFonts w:ascii="Avenir Book" w:eastAsia="Times New Roman" w:hAnsi="Avenir Book" w:cs="Arial"/>
          <w:color w:val="000000"/>
        </w:rPr>
        <w:t>. It does more than merely breach the map. Its presence allows the viewer to question the objectivity of cartographic space and to recognize the critical possibilities of experimental geography.</w:t>
      </w:r>
      <w:r w:rsidR="00032324">
        <w:rPr>
          <w:rFonts w:ascii="Avenir Book" w:eastAsia="Times New Roman" w:hAnsi="Avenir Book" w:cs="Arial"/>
          <w:color w:val="000000"/>
        </w:rPr>
        <w:t>’</w:t>
      </w:r>
    </w:p>
    <w:p w14:paraId="43D38E81" w14:textId="260EBC04" w:rsidR="00032324" w:rsidRDefault="00032324" w:rsidP="00032324">
      <w:pPr>
        <w:jc w:val="both"/>
        <w:rPr>
          <w:rFonts w:ascii="Avenir Book" w:eastAsia="Times New Roman" w:hAnsi="Avenir Book" w:cs="Arial"/>
          <w:color w:val="000000"/>
        </w:rPr>
      </w:pPr>
    </w:p>
    <w:p w14:paraId="1AFA7A12" w14:textId="3D93D37E" w:rsidR="00877E05" w:rsidRPr="00877E05" w:rsidRDefault="00032324" w:rsidP="00032324">
      <w:pPr>
        <w:jc w:val="both"/>
        <w:rPr>
          <w:rFonts w:ascii="Avenir Book" w:eastAsia="Times New Roman" w:hAnsi="Avenir Book" w:cs="Arial"/>
          <w:color w:val="000000"/>
        </w:rPr>
      </w:pPr>
      <w:r>
        <w:rPr>
          <w:rFonts w:ascii="Avenir Book" w:eastAsia="Times New Roman" w:hAnsi="Avenir Book" w:cs="Arial"/>
          <w:color w:val="000000"/>
        </w:rPr>
        <w:t xml:space="preserve">After in-depth explorations of the past in his </w:t>
      </w:r>
      <w:r w:rsidRPr="00AF2046">
        <w:rPr>
          <w:rFonts w:ascii="Avenir Book" w:eastAsia="Times New Roman" w:hAnsi="Avenir Book" w:cs="Arial"/>
          <w:i/>
          <w:iCs/>
          <w:color w:val="000000"/>
        </w:rPr>
        <w:t>Mining Industries</w:t>
      </w:r>
      <w:r>
        <w:rPr>
          <w:rFonts w:ascii="Avenir Book" w:eastAsia="Times New Roman" w:hAnsi="Avenir Book" w:cs="Arial"/>
          <w:color w:val="000000"/>
        </w:rPr>
        <w:t xml:space="preserve"> series, </w:t>
      </w:r>
      <w:r w:rsidRPr="00032324">
        <w:rPr>
          <w:rFonts w:ascii="Avenir Book" w:eastAsia="Times New Roman" w:hAnsi="Avenir Book" w:cs="Arial"/>
          <w:b/>
          <w:bCs/>
          <w:i/>
          <w:iCs/>
          <w:color w:val="000000"/>
          <w:u w:val="single"/>
        </w:rPr>
        <w:t>Re</w:t>
      </w:r>
      <w:r w:rsidR="004D2A2A">
        <w:rPr>
          <w:rFonts w:ascii="Avenir Book" w:eastAsia="Times New Roman" w:hAnsi="Avenir Book" w:cs="Arial"/>
          <w:b/>
          <w:bCs/>
          <w:i/>
          <w:iCs/>
          <w:color w:val="000000"/>
          <w:u w:val="single"/>
        </w:rPr>
        <w:t>-C</w:t>
      </w:r>
      <w:r w:rsidRPr="00032324">
        <w:rPr>
          <w:rFonts w:ascii="Avenir Book" w:eastAsia="Times New Roman" w:hAnsi="Avenir Book" w:cs="Arial"/>
          <w:b/>
          <w:bCs/>
          <w:i/>
          <w:iCs/>
          <w:color w:val="000000"/>
          <w:u w:val="single"/>
        </w:rPr>
        <w:t>ast Cities</w:t>
      </w:r>
      <w:r w:rsidRPr="00032324">
        <w:rPr>
          <w:rFonts w:ascii="Avenir Book" w:eastAsia="Times New Roman" w:hAnsi="Avenir Book" w:cs="Arial"/>
          <w:color w:val="000000"/>
        </w:rPr>
        <w:t xml:space="preserve"> embarks on </w:t>
      </w:r>
      <w:r w:rsidR="00877E05">
        <w:rPr>
          <w:rFonts w:ascii="Avenir Book" w:eastAsia="Times New Roman" w:hAnsi="Avenir Book" w:cs="Arial"/>
          <w:color w:val="000000"/>
        </w:rPr>
        <w:t>‘</w:t>
      </w:r>
      <w:r w:rsidRPr="00032324">
        <w:rPr>
          <w:rFonts w:ascii="Avenir Book" w:eastAsia="Times New Roman" w:hAnsi="Avenir Book" w:cs="Arial"/>
          <w:color w:val="000000"/>
        </w:rPr>
        <w:t xml:space="preserve">a radical reconsideration of cartography that inflects </w:t>
      </w:r>
      <w:proofErr w:type="spellStart"/>
      <w:r>
        <w:rPr>
          <w:rFonts w:ascii="Avenir Book" w:eastAsia="Times New Roman" w:hAnsi="Avenir Book" w:cs="Arial"/>
          <w:color w:val="000000"/>
        </w:rPr>
        <w:t>Viviano’s</w:t>
      </w:r>
      <w:proofErr w:type="spellEnd"/>
      <w:r w:rsidRPr="00032324">
        <w:rPr>
          <w:rFonts w:ascii="Avenir Book" w:eastAsia="Times New Roman" w:hAnsi="Avenir Book" w:cs="Arial"/>
          <w:color w:val="000000"/>
        </w:rPr>
        <w:t xml:space="preserve"> </w:t>
      </w:r>
      <w:r w:rsidRPr="00032324">
        <w:rPr>
          <w:rFonts w:ascii="Avenir Book" w:eastAsia="Times New Roman" w:hAnsi="Avenir Book" w:cs="Arial"/>
          <w:color w:val="000000"/>
        </w:rPr>
        <w:lastRenderedPageBreak/>
        <w:t>analysis of the rise and fall of American manufacturing with generative, experimental energy geared toward the possibilities of the future</w:t>
      </w:r>
      <w:r>
        <w:rPr>
          <w:rFonts w:ascii="Avenir Book" w:eastAsia="Times New Roman" w:hAnsi="Avenir Book" w:cs="Arial"/>
          <w:color w:val="000000"/>
        </w:rPr>
        <w:t>.’</w:t>
      </w:r>
    </w:p>
    <w:p w14:paraId="5203B819" w14:textId="77777777" w:rsidR="005C5005" w:rsidRPr="004D67BC" w:rsidRDefault="005C5005" w:rsidP="005C5005">
      <w:pPr>
        <w:jc w:val="both"/>
        <w:rPr>
          <w:rFonts w:ascii="Verdana" w:eastAsia="DengXian" w:hAnsi="Verdana" w:cs="Calibri Light"/>
          <w:sz w:val="22"/>
          <w:szCs w:val="22"/>
        </w:rPr>
      </w:pPr>
    </w:p>
    <w:p w14:paraId="083182F8" w14:textId="6364B2A8" w:rsidR="00287747" w:rsidRPr="00287747" w:rsidRDefault="00287747" w:rsidP="00287747">
      <w:pPr>
        <w:jc w:val="both"/>
        <w:rPr>
          <w:rStyle w:val="normalchar"/>
          <w:rFonts w:ascii="Avenir Light" w:hAnsi="Avenir Light" w:cs="Arial"/>
        </w:rPr>
      </w:pPr>
      <w:r w:rsidRPr="00287747">
        <w:rPr>
          <w:rStyle w:val="normalchar"/>
          <w:rFonts w:ascii="Avenir Light" w:hAnsi="Avenir Light" w:cs="Arial"/>
          <w:b/>
          <w:bCs/>
        </w:rPr>
        <w:t xml:space="preserve">Norwood </w:t>
      </w:r>
      <w:proofErr w:type="spellStart"/>
      <w:r w:rsidRPr="00287747">
        <w:rPr>
          <w:rStyle w:val="normalchar"/>
          <w:rFonts w:ascii="Avenir Light" w:hAnsi="Avenir Light" w:cs="Arial"/>
          <w:b/>
          <w:bCs/>
        </w:rPr>
        <w:t>Viviano</w:t>
      </w:r>
      <w:r>
        <w:rPr>
          <w:rStyle w:val="normalchar"/>
          <w:rFonts w:ascii="Avenir Light" w:hAnsi="Avenir Light" w:cs="Arial"/>
        </w:rPr>
        <w:t>’s</w:t>
      </w:r>
      <w:proofErr w:type="spellEnd"/>
      <w:r w:rsidRPr="00287747">
        <w:rPr>
          <w:rStyle w:val="normalchar"/>
          <w:rFonts w:ascii="Avenir Light" w:hAnsi="Avenir Light" w:cs="Arial"/>
        </w:rPr>
        <w:t xml:space="preserve"> work has been shown at the Venice Architectural Biennale (2014), Houston Center for Contemporary Craft, Houston, TX (2013); Museum of Fine Arts, Boston (2015), Frederik Meijer Gardens and Sculpture Park (2016), Bellevue Art Museum (2016), Renwick Gallery of the Smithsonian American Art Museum (2016) as well </w:t>
      </w:r>
      <w:r w:rsidR="00877E05">
        <w:rPr>
          <w:rStyle w:val="normalchar"/>
          <w:rFonts w:ascii="Avenir Light" w:hAnsi="Avenir Light" w:cs="Arial"/>
        </w:rPr>
        <w:t xml:space="preserve">as at MOCA Jacksonville (2017).  </w:t>
      </w:r>
      <w:r w:rsidRPr="00287747">
        <w:rPr>
          <w:rStyle w:val="normalchar"/>
          <w:rFonts w:ascii="Avenir Light" w:hAnsi="Avenir Light" w:cs="Arial"/>
        </w:rPr>
        <w:t xml:space="preserve">His work is represented in the collections of major museums including the Museum of Fine Arts Houston, Houston, TX; Museum of Glass, Corning, NY; Smithsonian American Art Museum, Renwick Gallery, Washington, D.C., </w:t>
      </w:r>
      <w:r w:rsidR="00AF2046">
        <w:rPr>
          <w:rStyle w:val="normalchar"/>
          <w:rFonts w:ascii="Avenir Light" w:hAnsi="Avenir Light" w:cs="Arial"/>
        </w:rPr>
        <w:t xml:space="preserve">Grand Rapids Art Museum, Grand Rapids, MI; </w:t>
      </w:r>
      <w:proofErr w:type="spellStart"/>
      <w:r w:rsidRPr="00287747">
        <w:rPr>
          <w:rStyle w:val="normalchar"/>
          <w:rFonts w:ascii="Avenir Light" w:hAnsi="Avenir Light" w:cs="Arial"/>
        </w:rPr>
        <w:t>deYoung</w:t>
      </w:r>
      <w:proofErr w:type="spellEnd"/>
      <w:r w:rsidRPr="00287747">
        <w:rPr>
          <w:rStyle w:val="normalchar"/>
          <w:rFonts w:ascii="Avenir Light" w:hAnsi="Avenir Light" w:cs="Arial"/>
        </w:rPr>
        <w:t xml:space="preserve"> Museum, San Francisco, CA; Chrysler Museum of Art, Norfolk, VA; Museum of Decorative Arts, Prague, Czech Republic; Shanghai Museum of Glass, Shanghai, China; Speed Art Museum, Louisville, KY; John Michael Kohler Arts Center, Sheboygan, WI and the Museum of Glass, Tacoma, WA.  </w:t>
      </w:r>
    </w:p>
    <w:p w14:paraId="7D8AE7A0" w14:textId="09728F8B" w:rsidR="00151B9E" w:rsidRPr="00287747" w:rsidRDefault="00151B9E" w:rsidP="00287747">
      <w:pPr>
        <w:jc w:val="both"/>
        <w:outlineLvl w:val="0"/>
        <w:rPr>
          <w:rFonts w:ascii="Avenir Light" w:hAnsi="Avenir Light" w:cs="Arial"/>
          <w:sz w:val="22"/>
          <w:szCs w:val="22"/>
        </w:rPr>
      </w:pPr>
    </w:p>
    <w:p w14:paraId="05412DCF" w14:textId="77777777" w:rsidR="0077099A" w:rsidRDefault="0077099A" w:rsidP="00242B13">
      <w:pPr>
        <w:jc w:val="both"/>
        <w:outlineLvl w:val="0"/>
        <w:rPr>
          <w:rFonts w:ascii="Avenir Medium" w:hAnsi="Avenir Medium" w:cs="Arial"/>
          <w:b/>
          <w:sz w:val="20"/>
          <w:szCs w:val="20"/>
        </w:rPr>
      </w:pPr>
    </w:p>
    <w:p w14:paraId="20FE0503" w14:textId="4C1313E3" w:rsidR="00B43349" w:rsidRDefault="00B43349" w:rsidP="00242B13">
      <w:pPr>
        <w:jc w:val="both"/>
        <w:outlineLvl w:val="0"/>
        <w:rPr>
          <w:rFonts w:ascii="Verdana" w:hAnsi="Verdana" w:cstheme="majorHAnsi"/>
          <w:sz w:val="16"/>
          <w:szCs w:val="16"/>
        </w:rPr>
      </w:pPr>
    </w:p>
    <w:p w14:paraId="1CF0A56E" w14:textId="77777777" w:rsidR="00EB2077" w:rsidRDefault="00EB2077" w:rsidP="00B43349">
      <w:pPr>
        <w:ind w:left="180"/>
        <w:jc w:val="both"/>
        <w:rPr>
          <w:rFonts w:ascii="Calibri Light" w:hAnsi="Calibri Light" w:cs="Calibri Light"/>
        </w:rPr>
      </w:pPr>
    </w:p>
    <w:p w14:paraId="12EED677" w14:textId="77777777" w:rsidR="00B43349" w:rsidRPr="00A10B5E" w:rsidRDefault="00B43349" w:rsidP="00151B9E">
      <w:pPr>
        <w:ind w:left="180"/>
        <w:jc w:val="both"/>
        <w:outlineLvl w:val="0"/>
        <w:rPr>
          <w:rFonts w:ascii="Verdana" w:hAnsi="Verdana" w:cstheme="majorHAnsi"/>
          <w:sz w:val="16"/>
          <w:szCs w:val="16"/>
        </w:rPr>
      </w:pPr>
    </w:p>
    <w:sectPr w:rsidR="00B43349" w:rsidRPr="00A10B5E" w:rsidSect="00AF3C34">
      <w:pgSz w:w="12240" w:h="15840"/>
      <w:pgMar w:top="1008" w:right="1620" w:bottom="1008" w:left="18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37C26" w14:textId="77777777" w:rsidR="00AF3C34" w:rsidRDefault="00AF3C34" w:rsidP="00DA3A62">
      <w:r>
        <w:separator/>
      </w:r>
    </w:p>
  </w:endnote>
  <w:endnote w:type="continuationSeparator" w:id="0">
    <w:p w14:paraId="71D15F41" w14:textId="77777777" w:rsidR="00AF3C34" w:rsidRDefault="00AF3C34" w:rsidP="00DA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㴳Ɛ"/>
    <w:panose1 w:val="020B0604020202020204"/>
    <w:charset w:val="00"/>
    <w:family w:val="auto"/>
    <w:pitch w:val="variable"/>
    <w:sig w:usb0="E00002FF" w:usb1="5000205A" w:usb2="00000000" w:usb3="00000000" w:csb0="0000019F" w:csb1="00000000"/>
  </w:font>
  <w:font w:name="Avenir Book">
    <w:altName w:val="Avenir Book"/>
    <w:panose1 w:val="02000503020000020003"/>
    <w:charset w:val="00"/>
    <w:family w:val="auto"/>
    <w:pitch w:val="variable"/>
    <w:sig w:usb0="800000AF" w:usb1="5000204A" w:usb2="00000000" w:usb3="00000000" w:csb0="0000009B" w:csb1="00000000"/>
  </w:font>
  <w:font w:name="Avenir Medium">
    <w:altName w:val="Avenir Medium"/>
    <w:panose1 w:val="02000603020000020003"/>
    <w:charset w:val="00"/>
    <w:family w:val="auto"/>
    <w:pitch w:val="variable"/>
    <w:sig w:usb0="800000A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venir Light">
    <w:altName w:val="Avenir Light"/>
    <w:panose1 w:val="020B0402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1F264" w14:textId="77777777" w:rsidR="00AF3C34" w:rsidRDefault="00AF3C34" w:rsidP="00DA3A62">
      <w:r>
        <w:separator/>
      </w:r>
    </w:p>
  </w:footnote>
  <w:footnote w:type="continuationSeparator" w:id="0">
    <w:p w14:paraId="4EC23E61" w14:textId="77777777" w:rsidR="00AF3C34" w:rsidRDefault="00AF3C34" w:rsidP="00DA3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4A3"/>
    <w:rsid w:val="00032324"/>
    <w:rsid w:val="00060D4B"/>
    <w:rsid w:val="00075C3C"/>
    <w:rsid w:val="00085718"/>
    <w:rsid w:val="000C56C0"/>
    <w:rsid w:val="000E7AEA"/>
    <w:rsid w:val="0010610F"/>
    <w:rsid w:val="001100F8"/>
    <w:rsid w:val="0012094E"/>
    <w:rsid w:val="00151B9E"/>
    <w:rsid w:val="0015417C"/>
    <w:rsid w:val="00156EBD"/>
    <w:rsid w:val="00163DF0"/>
    <w:rsid w:val="0016583D"/>
    <w:rsid w:val="001A16A7"/>
    <w:rsid w:val="001A3D97"/>
    <w:rsid w:val="001A7FC9"/>
    <w:rsid w:val="001B6DF5"/>
    <w:rsid w:val="001D62DC"/>
    <w:rsid w:val="00210D6B"/>
    <w:rsid w:val="00214732"/>
    <w:rsid w:val="00224ED5"/>
    <w:rsid w:val="00230677"/>
    <w:rsid w:val="002333F4"/>
    <w:rsid w:val="00237492"/>
    <w:rsid w:val="00242B13"/>
    <w:rsid w:val="00287747"/>
    <w:rsid w:val="00295078"/>
    <w:rsid w:val="002A2D45"/>
    <w:rsid w:val="002C45AA"/>
    <w:rsid w:val="002F420D"/>
    <w:rsid w:val="00314E4C"/>
    <w:rsid w:val="00345BD9"/>
    <w:rsid w:val="00350E80"/>
    <w:rsid w:val="003668CF"/>
    <w:rsid w:val="00370A05"/>
    <w:rsid w:val="0038316E"/>
    <w:rsid w:val="00393204"/>
    <w:rsid w:val="003A7932"/>
    <w:rsid w:val="003F3D4B"/>
    <w:rsid w:val="003F6824"/>
    <w:rsid w:val="00411A75"/>
    <w:rsid w:val="0041471C"/>
    <w:rsid w:val="004433DE"/>
    <w:rsid w:val="00464728"/>
    <w:rsid w:val="0048072C"/>
    <w:rsid w:val="004A0910"/>
    <w:rsid w:val="004B42D0"/>
    <w:rsid w:val="004C128B"/>
    <w:rsid w:val="004C1D9A"/>
    <w:rsid w:val="004D2A2A"/>
    <w:rsid w:val="004D67BC"/>
    <w:rsid w:val="004F567E"/>
    <w:rsid w:val="00502255"/>
    <w:rsid w:val="00534489"/>
    <w:rsid w:val="0054252F"/>
    <w:rsid w:val="0054299E"/>
    <w:rsid w:val="00554964"/>
    <w:rsid w:val="00557B1B"/>
    <w:rsid w:val="00596D50"/>
    <w:rsid w:val="005970DB"/>
    <w:rsid w:val="005A3CF3"/>
    <w:rsid w:val="005A66A7"/>
    <w:rsid w:val="005C1B2C"/>
    <w:rsid w:val="005C5005"/>
    <w:rsid w:val="005C7FAE"/>
    <w:rsid w:val="005D18A9"/>
    <w:rsid w:val="005F1C50"/>
    <w:rsid w:val="00603CC9"/>
    <w:rsid w:val="00611535"/>
    <w:rsid w:val="006153FD"/>
    <w:rsid w:val="00615CDE"/>
    <w:rsid w:val="00617C4F"/>
    <w:rsid w:val="0063567B"/>
    <w:rsid w:val="0063604E"/>
    <w:rsid w:val="006462B5"/>
    <w:rsid w:val="0064796B"/>
    <w:rsid w:val="00661A80"/>
    <w:rsid w:val="006632C9"/>
    <w:rsid w:val="00664D08"/>
    <w:rsid w:val="00684F45"/>
    <w:rsid w:val="00692C9B"/>
    <w:rsid w:val="006A672D"/>
    <w:rsid w:val="006B1249"/>
    <w:rsid w:val="006B4246"/>
    <w:rsid w:val="00711A0E"/>
    <w:rsid w:val="00743071"/>
    <w:rsid w:val="00745F42"/>
    <w:rsid w:val="007538F0"/>
    <w:rsid w:val="007609B5"/>
    <w:rsid w:val="007624DB"/>
    <w:rsid w:val="0077099A"/>
    <w:rsid w:val="00780A11"/>
    <w:rsid w:val="00795561"/>
    <w:rsid w:val="00795FBE"/>
    <w:rsid w:val="007B078E"/>
    <w:rsid w:val="007B1278"/>
    <w:rsid w:val="007C2AD1"/>
    <w:rsid w:val="007C4B92"/>
    <w:rsid w:val="007F71EC"/>
    <w:rsid w:val="00801083"/>
    <w:rsid w:val="00802C9F"/>
    <w:rsid w:val="008069C7"/>
    <w:rsid w:val="00834C4D"/>
    <w:rsid w:val="00847003"/>
    <w:rsid w:val="008518F6"/>
    <w:rsid w:val="00852904"/>
    <w:rsid w:val="00877701"/>
    <w:rsid w:val="00877E05"/>
    <w:rsid w:val="008C4691"/>
    <w:rsid w:val="008D1115"/>
    <w:rsid w:val="008D56D7"/>
    <w:rsid w:val="008F7C8D"/>
    <w:rsid w:val="00904170"/>
    <w:rsid w:val="00912EB3"/>
    <w:rsid w:val="00914BFD"/>
    <w:rsid w:val="0091599C"/>
    <w:rsid w:val="00946851"/>
    <w:rsid w:val="0095724D"/>
    <w:rsid w:val="00992FBA"/>
    <w:rsid w:val="009A2F68"/>
    <w:rsid w:val="009A45A6"/>
    <w:rsid w:val="009B1AC3"/>
    <w:rsid w:val="009B2BD0"/>
    <w:rsid w:val="00A10B5E"/>
    <w:rsid w:val="00A10D94"/>
    <w:rsid w:val="00A12A82"/>
    <w:rsid w:val="00A37381"/>
    <w:rsid w:val="00A439EB"/>
    <w:rsid w:val="00A454C1"/>
    <w:rsid w:val="00A516E5"/>
    <w:rsid w:val="00AD49F0"/>
    <w:rsid w:val="00AE4A46"/>
    <w:rsid w:val="00AF2046"/>
    <w:rsid w:val="00AF3C34"/>
    <w:rsid w:val="00B134A3"/>
    <w:rsid w:val="00B14335"/>
    <w:rsid w:val="00B17581"/>
    <w:rsid w:val="00B26088"/>
    <w:rsid w:val="00B27C9D"/>
    <w:rsid w:val="00B27F87"/>
    <w:rsid w:val="00B43349"/>
    <w:rsid w:val="00B70383"/>
    <w:rsid w:val="00B7153E"/>
    <w:rsid w:val="00B77121"/>
    <w:rsid w:val="00BA5BF7"/>
    <w:rsid w:val="00BB6EE5"/>
    <w:rsid w:val="00BB7D61"/>
    <w:rsid w:val="00BC7435"/>
    <w:rsid w:val="00BD4E4E"/>
    <w:rsid w:val="00BE4F9E"/>
    <w:rsid w:val="00BF3BA5"/>
    <w:rsid w:val="00C01CD7"/>
    <w:rsid w:val="00C157F6"/>
    <w:rsid w:val="00C165CD"/>
    <w:rsid w:val="00C304D3"/>
    <w:rsid w:val="00C32936"/>
    <w:rsid w:val="00C3713A"/>
    <w:rsid w:val="00C4523A"/>
    <w:rsid w:val="00C55160"/>
    <w:rsid w:val="00C566F6"/>
    <w:rsid w:val="00C577DB"/>
    <w:rsid w:val="00C847C2"/>
    <w:rsid w:val="00CC1ACD"/>
    <w:rsid w:val="00CD08E8"/>
    <w:rsid w:val="00CD6307"/>
    <w:rsid w:val="00CD6F9C"/>
    <w:rsid w:val="00CF4BE8"/>
    <w:rsid w:val="00D001D3"/>
    <w:rsid w:val="00D00AC7"/>
    <w:rsid w:val="00D31DEA"/>
    <w:rsid w:val="00D34B6E"/>
    <w:rsid w:val="00D3518C"/>
    <w:rsid w:val="00D6525A"/>
    <w:rsid w:val="00D65870"/>
    <w:rsid w:val="00D84043"/>
    <w:rsid w:val="00D92481"/>
    <w:rsid w:val="00DA1B16"/>
    <w:rsid w:val="00DA3A62"/>
    <w:rsid w:val="00DA6884"/>
    <w:rsid w:val="00DC3823"/>
    <w:rsid w:val="00DE759B"/>
    <w:rsid w:val="00DF0873"/>
    <w:rsid w:val="00E04A11"/>
    <w:rsid w:val="00E159B1"/>
    <w:rsid w:val="00E22B2C"/>
    <w:rsid w:val="00E24859"/>
    <w:rsid w:val="00E324C4"/>
    <w:rsid w:val="00E43525"/>
    <w:rsid w:val="00E52CFA"/>
    <w:rsid w:val="00E63620"/>
    <w:rsid w:val="00E67245"/>
    <w:rsid w:val="00E67DEC"/>
    <w:rsid w:val="00E720D8"/>
    <w:rsid w:val="00E72669"/>
    <w:rsid w:val="00E74B74"/>
    <w:rsid w:val="00E91F26"/>
    <w:rsid w:val="00EB0E33"/>
    <w:rsid w:val="00EB2077"/>
    <w:rsid w:val="00EC7E19"/>
    <w:rsid w:val="00EE2D9D"/>
    <w:rsid w:val="00EF29EC"/>
    <w:rsid w:val="00F259CD"/>
    <w:rsid w:val="00F33386"/>
    <w:rsid w:val="00F33845"/>
    <w:rsid w:val="00F3420E"/>
    <w:rsid w:val="00F34622"/>
    <w:rsid w:val="00F44791"/>
    <w:rsid w:val="00F57AEE"/>
    <w:rsid w:val="00F74BE8"/>
    <w:rsid w:val="00F7540E"/>
    <w:rsid w:val="00F7738E"/>
    <w:rsid w:val="00F82FF2"/>
    <w:rsid w:val="00F90C29"/>
    <w:rsid w:val="00F93F2B"/>
    <w:rsid w:val="00FA1D13"/>
    <w:rsid w:val="00FB11A0"/>
    <w:rsid w:val="00FD5073"/>
    <w:rsid w:val="00FE0840"/>
    <w:rsid w:val="00FF47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9CA05"/>
  <w14:defaultImageDpi w14:val="300"/>
  <w15:docId w15:val="{D8004B2A-CE75-DB44-B5BF-BF441EFE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B134A3"/>
  </w:style>
  <w:style w:type="character" w:styleId="Hyperlink">
    <w:name w:val="Hyperlink"/>
    <w:basedOn w:val="DefaultParagraphFont"/>
    <w:rsid w:val="00B134A3"/>
    <w:rPr>
      <w:color w:val="0000FF"/>
      <w:u w:val="single"/>
    </w:rPr>
  </w:style>
  <w:style w:type="paragraph" w:styleId="FootnoteText">
    <w:name w:val="footnote text"/>
    <w:basedOn w:val="Normal"/>
    <w:link w:val="FootnoteTextChar"/>
    <w:uiPriority w:val="99"/>
    <w:unhideWhenUsed/>
    <w:rsid w:val="00DA3A62"/>
    <w:rPr>
      <w:rFonts w:ascii="Times New Roman" w:hAnsi="Times New Roman" w:cs="Times New Roman"/>
    </w:rPr>
  </w:style>
  <w:style w:type="character" w:customStyle="1" w:styleId="FootnoteTextChar">
    <w:name w:val="Footnote Text Char"/>
    <w:basedOn w:val="DefaultParagraphFont"/>
    <w:link w:val="FootnoteText"/>
    <w:uiPriority w:val="99"/>
    <w:rsid w:val="00DA3A62"/>
    <w:rPr>
      <w:rFonts w:ascii="Times New Roman" w:hAnsi="Times New Roman" w:cs="Times New Roman"/>
    </w:rPr>
  </w:style>
  <w:style w:type="character" w:styleId="FootnoteReference">
    <w:name w:val="footnote reference"/>
    <w:basedOn w:val="DefaultParagraphFont"/>
    <w:uiPriority w:val="99"/>
    <w:unhideWhenUsed/>
    <w:rsid w:val="00DA3A62"/>
    <w:rPr>
      <w:vertAlign w:val="superscript"/>
    </w:rPr>
  </w:style>
  <w:style w:type="paragraph" w:styleId="BalloonText">
    <w:name w:val="Balloon Text"/>
    <w:basedOn w:val="Normal"/>
    <w:link w:val="BalloonTextChar"/>
    <w:uiPriority w:val="99"/>
    <w:semiHidden/>
    <w:unhideWhenUsed/>
    <w:rsid w:val="00E04A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4A11"/>
    <w:rPr>
      <w:rFonts w:ascii="Lucida Grande" w:hAnsi="Lucida Grande" w:cs="Lucida Grande"/>
      <w:sz w:val="18"/>
      <w:szCs w:val="18"/>
    </w:rPr>
  </w:style>
  <w:style w:type="character" w:customStyle="1" w:styleId="caps">
    <w:name w:val="caps"/>
    <w:basedOn w:val="DefaultParagraphFont"/>
    <w:rsid w:val="00EF29EC"/>
  </w:style>
  <w:style w:type="paragraph" w:customStyle="1" w:styleId="Normal1">
    <w:name w:val="Normal1"/>
    <w:rsid w:val="003A7932"/>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F3420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C56C0"/>
    <w:rPr>
      <w:i/>
      <w:iCs/>
    </w:rPr>
  </w:style>
  <w:style w:type="character" w:styleId="FollowedHyperlink">
    <w:name w:val="FollowedHyperlink"/>
    <w:basedOn w:val="DefaultParagraphFont"/>
    <w:uiPriority w:val="99"/>
    <w:semiHidden/>
    <w:unhideWhenUsed/>
    <w:rsid w:val="00242B13"/>
    <w:rPr>
      <w:color w:val="800080" w:themeColor="followedHyperlink"/>
      <w:u w:val="single"/>
    </w:rPr>
  </w:style>
  <w:style w:type="character" w:customStyle="1" w:styleId="UnresolvedMention1">
    <w:name w:val="Unresolved Mention1"/>
    <w:basedOn w:val="DefaultParagraphFont"/>
    <w:uiPriority w:val="99"/>
    <w:semiHidden/>
    <w:unhideWhenUsed/>
    <w:rsid w:val="00242B13"/>
    <w:rPr>
      <w:color w:val="605E5C"/>
      <w:shd w:val="clear" w:color="auto" w:fill="E1DFDD"/>
    </w:rPr>
  </w:style>
  <w:style w:type="character" w:customStyle="1" w:styleId="apple-converted-space">
    <w:name w:val="apple-converted-space"/>
    <w:basedOn w:val="DefaultParagraphFont"/>
    <w:rsid w:val="00032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27009">
      <w:bodyDiv w:val="1"/>
      <w:marLeft w:val="0"/>
      <w:marRight w:val="0"/>
      <w:marTop w:val="0"/>
      <w:marBottom w:val="0"/>
      <w:divBdr>
        <w:top w:val="none" w:sz="0" w:space="0" w:color="auto"/>
        <w:left w:val="none" w:sz="0" w:space="0" w:color="auto"/>
        <w:bottom w:val="none" w:sz="0" w:space="0" w:color="auto"/>
        <w:right w:val="none" w:sz="0" w:space="0" w:color="auto"/>
      </w:divBdr>
    </w:div>
    <w:div w:id="475874591">
      <w:bodyDiv w:val="1"/>
      <w:marLeft w:val="0"/>
      <w:marRight w:val="0"/>
      <w:marTop w:val="0"/>
      <w:marBottom w:val="0"/>
      <w:divBdr>
        <w:top w:val="none" w:sz="0" w:space="0" w:color="auto"/>
        <w:left w:val="none" w:sz="0" w:space="0" w:color="auto"/>
        <w:bottom w:val="none" w:sz="0" w:space="0" w:color="auto"/>
        <w:right w:val="none" w:sz="0" w:space="0" w:color="auto"/>
      </w:divBdr>
      <w:divsChild>
        <w:div w:id="955715479">
          <w:marLeft w:val="0"/>
          <w:marRight w:val="0"/>
          <w:marTop w:val="0"/>
          <w:marBottom w:val="0"/>
          <w:divBdr>
            <w:top w:val="none" w:sz="0" w:space="0" w:color="auto"/>
            <w:left w:val="none" w:sz="0" w:space="0" w:color="auto"/>
            <w:bottom w:val="none" w:sz="0" w:space="0" w:color="auto"/>
            <w:right w:val="none" w:sz="0" w:space="0" w:color="auto"/>
          </w:divBdr>
        </w:div>
        <w:div w:id="222524582">
          <w:marLeft w:val="0"/>
          <w:marRight w:val="0"/>
          <w:marTop w:val="0"/>
          <w:marBottom w:val="0"/>
          <w:divBdr>
            <w:top w:val="none" w:sz="0" w:space="0" w:color="auto"/>
            <w:left w:val="none" w:sz="0" w:space="0" w:color="auto"/>
            <w:bottom w:val="none" w:sz="0" w:space="0" w:color="auto"/>
            <w:right w:val="none" w:sz="0" w:space="0" w:color="auto"/>
          </w:divBdr>
        </w:div>
        <w:div w:id="837578316">
          <w:marLeft w:val="0"/>
          <w:marRight w:val="0"/>
          <w:marTop w:val="0"/>
          <w:marBottom w:val="0"/>
          <w:divBdr>
            <w:top w:val="none" w:sz="0" w:space="0" w:color="auto"/>
            <w:left w:val="none" w:sz="0" w:space="0" w:color="auto"/>
            <w:bottom w:val="none" w:sz="0" w:space="0" w:color="auto"/>
            <w:right w:val="none" w:sz="0" w:space="0" w:color="auto"/>
          </w:divBdr>
        </w:div>
        <w:div w:id="298845937">
          <w:marLeft w:val="0"/>
          <w:marRight w:val="0"/>
          <w:marTop w:val="0"/>
          <w:marBottom w:val="0"/>
          <w:divBdr>
            <w:top w:val="none" w:sz="0" w:space="0" w:color="auto"/>
            <w:left w:val="none" w:sz="0" w:space="0" w:color="auto"/>
            <w:bottom w:val="none" w:sz="0" w:space="0" w:color="auto"/>
            <w:right w:val="none" w:sz="0" w:space="0" w:color="auto"/>
          </w:divBdr>
        </w:div>
        <w:div w:id="1570648023">
          <w:marLeft w:val="0"/>
          <w:marRight w:val="0"/>
          <w:marTop w:val="0"/>
          <w:marBottom w:val="0"/>
          <w:divBdr>
            <w:top w:val="none" w:sz="0" w:space="0" w:color="auto"/>
            <w:left w:val="none" w:sz="0" w:space="0" w:color="auto"/>
            <w:bottom w:val="none" w:sz="0" w:space="0" w:color="auto"/>
            <w:right w:val="none" w:sz="0" w:space="0" w:color="auto"/>
          </w:divBdr>
        </w:div>
        <w:div w:id="1494947574">
          <w:marLeft w:val="0"/>
          <w:marRight w:val="0"/>
          <w:marTop w:val="0"/>
          <w:marBottom w:val="0"/>
          <w:divBdr>
            <w:top w:val="none" w:sz="0" w:space="0" w:color="auto"/>
            <w:left w:val="none" w:sz="0" w:space="0" w:color="auto"/>
            <w:bottom w:val="none" w:sz="0" w:space="0" w:color="auto"/>
            <w:right w:val="none" w:sz="0" w:space="0" w:color="auto"/>
          </w:divBdr>
        </w:div>
        <w:div w:id="1548374287">
          <w:marLeft w:val="0"/>
          <w:marRight w:val="0"/>
          <w:marTop w:val="0"/>
          <w:marBottom w:val="0"/>
          <w:divBdr>
            <w:top w:val="none" w:sz="0" w:space="0" w:color="auto"/>
            <w:left w:val="none" w:sz="0" w:space="0" w:color="auto"/>
            <w:bottom w:val="none" w:sz="0" w:space="0" w:color="auto"/>
            <w:right w:val="none" w:sz="0" w:space="0" w:color="auto"/>
          </w:divBdr>
        </w:div>
        <w:div w:id="1598750807">
          <w:marLeft w:val="0"/>
          <w:marRight w:val="0"/>
          <w:marTop w:val="0"/>
          <w:marBottom w:val="0"/>
          <w:divBdr>
            <w:top w:val="none" w:sz="0" w:space="0" w:color="auto"/>
            <w:left w:val="none" w:sz="0" w:space="0" w:color="auto"/>
            <w:bottom w:val="none" w:sz="0" w:space="0" w:color="auto"/>
            <w:right w:val="none" w:sz="0" w:space="0" w:color="auto"/>
          </w:divBdr>
        </w:div>
      </w:divsChild>
    </w:div>
    <w:div w:id="901521977">
      <w:bodyDiv w:val="1"/>
      <w:marLeft w:val="0"/>
      <w:marRight w:val="0"/>
      <w:marTop w:val="0"/>
      <w:marBottom w:val="0"/>
      <w:divBdr>
        <w:top w:val="none" w:sz="0" w:space="0" w:color="auto"/>
        <w:left w:val="none" w:sz="0" w:space="0" w:color="auto"/>
        <w:bottom w:val="none" w:sz="0" w:space="0" w:color="auto"/>
        <w:right w:val="none" w:sz="0" w:space="0" w:color="auto"/>
      </w:divBdr>
    </w:div>
    <w:div w:id="1170608338">
      <w:bodyDiv w:val="1"/>
      <w:marLeft w:val="0"/>
      <w:marRight w:val="0"/>
      <w:marTop w:val="0"/>
      <w:marBottom w:val="0"/>
      <w:divBdr>
        <w:top w:val="none" w:sz="0" w:space="0" w:color="auto"/>
        <w:left w:val="none" w:sz="0" w:space="0" w:color="auto"/>
        <w:bottom w:val="none" w:sz="0" w:space="0" w:color="auto"/>
        <w:right w:val="none" w:sz="0" w:space="0" w:color="auto"/>
      </w:divBdr>
    </w:div>
    <w:div w:id="1922450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tya@hellergaller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 Heller</cp:lastModifiedBy>
  <cp:revision>3</cp:revision>
  <cp:lastPrinted>2020-02-01T21:39:00Z</cp:lastPrinted>
  <dcterms:created xsi:type="dcterms:W3CDTF">2024-02-27T18:33:00Z</dcterms:created>
  <dcterms:modified xsi:type="dcterms:W3CDTF">2024-02-27T18:34:00Z</dcterms:modified>
</cp:coreProperties>
</file>